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C96A75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navy </w:t>
      </w:r>
      <w:r w:rsidR="00115A5F" w:rsidRPr="00115A5F">
        <w:rPr>
          <w:rFonts w:asciiTheme="majorHAnsi" w:hAnsiTheme="majorHAnsi" w:cstheme="majorHAnsi"/>
          <w:szCs w:val="26"/>
        </w:rPr>
        <w:t>Assistant Secretary for Financial Management and Comptroller</w:t>
      </w:r>
      <w:r w:rsidR="00D56177">
        <w:rPr>
          <w:rFonts w:asciiTheme="majorHAnsi" w:hAnsiTheme="majorHAnsi" w:cstheme="majorHAnsi"/>
          <w:szCs w:val="26"/>
        </w:rPr>
        <w:t>, Department</w:t>
      </w:r>
      <w:r w:rsidR="00115A5F">
        <w:rPr>
          <w:rFonts w:asciiTheme="majorHAnsi" w:hAnsiTheme="majorHAnsi" w:cstheme="majorHAnsi"/>
          <w:szCs w:val="26"/>
        </w:rPr>
        <w:t xml:space="preserve"> of defense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C96A7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C96A75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A75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C96A7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C96A75" w:rsidRDefault="000E0157" w:rsidP="004E1C64">
            <w:pPr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 xml:space="preserve">Senate </w:t>
            </w:r>
            <w:r w:rsidR="00B92A39" w:rsidRPr="00C96A75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C96A75" w:rsidRDefault="00C92BE4" w:rsidP="00D56177">
            <w:pPr>
              <w:rPr>
                <w:rFonts w:asciiTheme="majorHAnsi" w:hAnsiTheme="majorHAnsi" w:cstheme="majorHAnsi"/>
                <w:bCs/>
              </w:rPr>
            </w:pPr>
            <w:r w:rsidRPr="00C96A75">
              <w:rPr>
                <w:rFonts w:asciiTheme="majorHAnsi" w:hAnsiTheme="majorHAnsi" w:cstheme="majorHAnsi"/>
                <w:bCs/>
              </w:rPr>
              <w:t>Armed Services</w:t>
            </w:r>
          </w:p>
        </w:tc>
      </w:tr>
      <w:tr w:rsidR="00661AE5" w:rsidRPr="00C96A7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96A75" w:rsidRDefault="003910F3" w:rsidP="004E1C64">
            <w:pPr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C96A75" w:rsidRDefault="00C92BE4" w:rsidP="00D33A2A">
            <w:pPr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  <w:bCs/>
              </w:rPr>
              <w:t>The mission of the Navy is to maintain, train and equip combat-ready Naval forces capable of winning wars, deterring aggression and maintaining freedom of the seas.</w:t>
            </w:r>
          </w:p>
        </w:tc>
      </w:tr>
      <w:tr w:rsidR="00661AE5" w:rsidRPr="00C96A7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96A75" w:rsidRDefault="00661AE5" w:rsidP="004E1C64">
            <w:pPr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C96A75" w:rsidRDefault="00982825" w:rsidP="00982825">
            <w:pPr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  <w:bCs/>
              </w:rPr>
              <w:t>The assistant secretary is responsible for all financial management activities and operations of the Department of the Navy and advises the secretary of the Navy on financial management. (</w:t>
            </w:r>
            <w:r w:rsidRPr="00C96A75">
              <w:rPr>
                <w:rFonts w:asciiTheme="majorHAnsi" w:hAnsiTheme="majorHAnsi" w:cstheme="majorHAnsi"/>
              </w:rPr>
              <w:t>10 U.S.C. § 5016)</w:t>
            </w:r>
          </w:p>
        </w:tc>
      </w:tr>
      <w:tr w:rsidR="00661AE5" w:rsidRPr="00C96A7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C96A75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C96A75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C96A75" w:rsidRDefault="007F0B5B" w:rsidP="000C564E">
            <w:pPr>
              <w:rPr>
                <w:rFonts w:asciiTheme="majorHAnsi" w:hAnsiTheme="majorHAnsi" w:cstheme="majorHAnsi"/>
                <w:bCs/>
              </w:rPr>
            </w:pPr>
            <w:r w:rsidRPr="00C96A75">
              <w:rPr>
                <w:rFonts w:asciiTheme="majorHAnsi" w:hAnsiTheme="majorHAnsi" w:cstheme="majorHAnsi"/>
                <w:bCs/>
              </w:rPr>
              <w:t>Level IV $</w:t>
            </w:r>
            <w:r w:rsidR="000C564E">
              <w:rPr>
                <w:rFonts w:asciiTheme="majorHAnsi" w:hAnsiTheme="majorHAnsi" w:cstheme="majorHAnsi"/>
                <w:bCs/>
              </w:rPr>
              <w:t>155,500</w:t>
            </w:r>
            <w:r w:rsidR="00220D75" w:rsidRPr="00C96A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Pr="00C96A75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C96A7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96A75" w:rsidRDefault="00661AE5" w:rsidP="004E1C64">
            <w:pPr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C96A75" w:rsidRDefault="00F23DE5" w:rsidP="00D276D6">
            <w:pPr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 xml:space="preserve">Secretary of </w:t>
            </w:r>
            <w:r w:rsidR="007D1DFB" w:rsidRPr="00C96A75">
              <w:rPr>
                <w:rFonts w:asciiTheme="majorHAnsi" w:hAnsiTheme="majorHAnsi" w:cstheme="majorHAnsi"/>
              </w:rPr>
              <w:t>the Navy</w:t>
            </w:r>
          </w:p>
        </w:tc>
      </w:tr>
      <w:tr w:rsidR="00661AE5" w:rsidRPr="00C96A7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C96A7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A75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C96A7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96A75" w:rsidRDefault="00661AE5" w:rsidP="004E1C64">
            <w:pPr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BE4" w:rsidRPr="00C96A75" w:rsidRDefault="00C92BE4" w:rsidP="00C12D76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C96A75">
              <w:rPr>
                <w:rFonts w:asciiTheme="majorHAnsi" w:hAnsiTheme="majorHAnsi" w:cstheme="majorHAnsi"/>
                <w:bCs/>
              </w:rPr>
              <w:t xml:space="preserve">The Navy has an annual budget in excess of $170 billion and nearly 900,000 sailors, marines and civilians. The </w:t>
            </w:r>
            <w:r w:rsidR="00C12D76">
              <w:rPr>
                <w:rFonts w:asciiTheme="majorHAnsi" w:hAnsiTheme="majorHAnsi" w:cstheme="majorHAnsi"/>
                <w:bCs/>
              </w:rPr>
              <w:t>d</w:t>
            </w:r>
            <w:r w:rsidRPr="00C96A75">
              <w:rPr>
                <w:rFonts w:asciiTheme="majorHAnsi" w:hAnsiTheme="majorHAnsi" w:cstheme="majorHAnsi"/>
                <w:bCs/>
              </w:rPr>
              <w:t>epartment consists of two uniformed services: the United States Navy and the United States Marine Corps. The assistant secretary for financial management and comptroller has four deputies.</w:t>
            </w:r>
            <w:r w:rsidRPr="00C96A75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C96A7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96A75" w:rsidRDefault="00661AE5" w:rsidP="004E1C64">
            <w:pPr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878" w:rsidRPr="00C96A75" w:rsidRDefault="00295878" w:rsidP="00F23DE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 xml:space="preserve">Directs and manages the </w:t>
            </w:r>
            <w:r w:rsidR="00C12D76">
              <w:rPr>
                <w:rFonts w:asciiTheme="majorHAnsi" w:hAnsiTheme="majorHAnsi" w:cstheme="majorHAnsi"/>
              </w:rPr>
              <w:t xml:space="preserve">department’s </w:t>
            </w:r>
            <w:r w:rsidRPr="00C96A75">
              <w:rPr>
                <w:rFonts w:asciiTheme="majorHAnsi" w:hAnsiTheme="majorHAnsi" w:cstheme="majorHAnsi"/>
              </w:rPr>
              <w:t xml:space="preserve">financial activities </w:t>
            </w:r>
          </w:p>
          <w:p w:rsidR="00295878" w:rsidRPr="00C96A75" w:rsidRDefault="00295878" w:rsidP="00F23DE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 xml:space="preserve">Provides informed recommendations to the </w:t>
            </w:r>
            <w:r w:rsidR="00C12D76">
              <w:rPr>
                <w:rFonts w:asciiTheme="majorHAnsi" w:hAnsiTheme="majorHAnsi" w:cstheme="majorHAnsi"/>
              </w:rPr>
              <w:t xml:space="preserve">department’s </w:t>
            </w:r>
            <w:r w:rsidRPr="00C96A75">
              <w:rPr>
                <w:rFonts w:asciiTheme="majorHAnsi" w:hAnsiTheme="majorHAnsi" w:cstheme="majorHAnsi"/>
              </w:rPr>
              <w:t>senior leadership regarding all financial matters, including the efficient and effective allocation of resources, consistent with the national security priorities of the president and the secretary of defense</w:t>
            </w:r>
          </w:p>
          <w:p w:rsidR="00295878" w:rsidRPr="00C96A75" w:rsidRDefault="00295878" w:rsidP="00F23DE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>Promotes the development of a superior, world-class financial management work force</w:t>
            </w:r>
          </w:p>
          <w:p w:rsidR="00295878" w:rsidRPr="00C96A75" w:rsidRDefault="00295878" w:rsidP="00F23DE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 xml:space="preserve">Directs formulation, justification and execution of the </w:t>
            </w:r>
            <w:r w:rsidR="00C12D76">
              <w:rPr>
                <w:rFonts w:asciiTheme="majorHAnsi" w:hAnsiTheme="majorHAnsi" w:cstheme="majorHAnsi"/>
              </w:rPr>
              <w:t>d</w:t>
            </w:r>
            <w:r w:rsidRPr="00C96A75">
              <w:rPr>
                <w:rFonts w:asciiTheme="majorHAnsi" w:hAnsiTheme="majorHAnsi" w:cstheme="majorHAnsi"/>
              </w:rPr>
              <w:t>epartment</w:t>
            </w:r>
            <w:r w:rsidR="00C12D76">
              <w:rPr>
                <w:rFonts w:asciiTheme="majorHAnsi" w:hAnsiTheme="majorHAnsi" w:cstheme="majorHAnsi"/>
              </w:rPr>
              <w:t>’s</w:t>
            </w:r>
            <w:r w:rsidRPr="00C96A75">
              <w:rPr>
                <w:rFonts w:asciiTheme="majorHAnsi" w:hAnsiTheme="majorHAnsi" w:cstheme="majorHAnsi"/>
              </w:rPr>
              <w:t xml:space="preserve"> budget as assigned by law, instruction and regulations</w:t>
            </w:r>
          </w:p>
          <w:p w:rsidR="00295878" w:rsidRPr="00C96A75" w:rsidRDefault="00295878" w:rsidP="00F23DE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 xml:space="preserve">Establishes and maintains </w:t>
            </w:r>
            <w:r w:rsidR="00C12D76">
              <w:rPr>
                <w:rFonts w:asciiTheme="majorHAnsi" w:hAnsiTheme="majorHAnsi" w:cstheme="majorHAnsi"/>
              </w:rPr>
              <w:t>the d</w:t>
            </w:r>
            <w:r w:rsidRPr="00C96A75">
              <w:rPr>
                <w:rFonts w:asciiTheme="majorHAnsi" w:hAnsiTheme="majorHAnsi" w:cstheme="majorHAnsi"/>
              </w:rPr>
              <w:t>epartment</w:t>
            </w:r>
            <w:r w:rsidR="00C12D76">
              <w:rPr>
                <w:rFonts w:asciiTheme="majorHAnsi" w:hAnsiTheme="majorHAnsi" w:cstheme="majorHAnsi"/>
              </w:rPr>
              <w:t>’s</w:t>
            </w:r>
            <w:r w:rsidRPr="00C96A75">
              <w:rPr>
                <w:rFonts w:asciiTheme="majorHAnsi" w:hAnsiTheme="majorHAnsi" w:cstheme="majorHAnsi"/>
              </w:rPr>
              <w:t xml:space="preserve"> financial policies, procedures and guidance</w:t>
            </w:r>
          </w:p>
          <w:p w:rsidR="00295878" w:rsidRPr="00C96A75" w:rsidRDefault="00CC37EE" w:rsidP="00F23DE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>Maintains</w:t>
            </w:r>
            <w:r w:rsidR="00295878" w:rsidRPr="00C96A75">
              <w:rPr>
                <w:rFonts w:asciiTheme="majorHAnsi" w:hAnsiTheme="majorHAnsi" w:cstheme="majorHAnsi"/>
              </w:rPr>
              <w:t xml:space="preserve"> and </w:t>
            </w:r>
            <w:r w:rsidRPr="00C96A75">
              <w:rPr>
                <w:rFonts w:asciiTheme="majorHAnsi" w:hAnsiTheme="majorHAnsi" w:cstheme="majorHAnsi"/>
              </w:rPr>
              <w:t>modernizes</w:t>
            </w:r>
            <w:r w:rsidR="00295878" w:rsidRPr="00C96A75">
              <w:rPr>
                <w:rFonts w:asciiTheme="majorHAnsi" w:hAnsiTheme="majorHAnsi" w:cstheme="majorHAnsi"/>
              </w:rPr>
              <w:t xml:space="preserve"> </w:t>
            </w:r>
            <w:r w:rsidR="00C12D76">
              <w:rPr>
                <w:rFonts w:asciiTheme="majorHAnsi" w:hAnsiTheme="majorHAnsi" w:cstheme="majorHAnsi"/>
              </w:rPr>
              <w:t>the d</w:t>
            </w:r>
            <w:r w:rsidRPr="00C96A75">
              <w:rPr>
                <w:rFonts w:asciiTheme="majorHAnsi" w:hAnsiTheme="majorHAnsi" w:cstheme="majorHAnsi"/>
              </w:rPr>
              <w:t>epartment</w:t>
            </w:r>
            <w:r w:rsidR="00C12D76">
              <w:rPr>
                <w:rFonts w:asciiTheme="majorHAnsi" w:hAnsiTheme="majorHAnsi" w:cstheme="majorHAnsi"/>
              </w:rPr>
              <w:t>’s</w:t>
            </w:r>
            <w:r w:rsidRPr="00C96A75">
              <w:rPr>
                <w:rFonts w:asciiTheme="majorHAnsi" w:hAnsiTheme="majorHAnsi" w:cstheme="majorHAnsi"/>
              </w:rPr>
              <w:t xml:space="preserve"> </w:t>
            </w:r>
            <w:r w:rsidR="00295878" w:rsidRPr="00C96A75">
              <w:rPr>
                <w:rFonts w:asciiTheme="majorHAnsi" w:hAnsiTheme="majorHAnsi" w:cstheme="majorHAnsi"/>
              </w:rPr>
              <w:t>financial manag</w:t>
            </w:r>
            <w:r w:rsidRPr="00C96A75">
              <w:rPr>
                <w:rFonts w:asciiTheme="majorHAnsi" w:hAnsiTheme="majorHAnsi" w:cstheme="majorHAnsi"/>
              </w:rPr>
              <w:t>ement systems</w:t>
            </w:r>
          </w:p>
          <w:p w:rsidR="00295878" w:rsidRPr="00C96A75" w:rsidRDefault="00CC37EE" w:rsidP="00F23DE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>Oversees</w:t>
            </w:r>
            <w:r w:rsidR="00295878" w:rsidRPr="00C96A75">
              <w:rPr>
                <w:rFonts w:asciiTheme="majorHAnsi" w:hAnsiTheme="majorHAnsi" w:cstheme="majorHAnsi"/>
              </w:rPr>
              <w:t xml:space="preserve"> and </w:t>
            </w:r>
            <w:r w:rsidRPr="00C96A75">
              <w:rPr>
                <w:rFonts w:asciiTheme="majorHAnsi" w:hAnsiTheme="majorHAnsi" w:cstheme="majorHAnsi"/>
              </w:rPr>
              <w:t>manages</w:t>
            </w:r>
            <w:r w:rsidR="00295878" w:rsidRPr="00C96A75">
              <w:rPr>
                <w:rFonts w:asciiTheme="majorHAnsi" w:hAnsiTheme="majorHAnsi" w:cstheme="majorHAnsi"/>
              </w:rPr>
              <w:t xml:space="preserve"> </w:t>
            </w:r>
            <w:r w:rsidR="00C12D76">
              <w:rPr>
                <w:rFonts w:asciiTheme="majorHAnsi" w:hAnsiTheme="majorHAnsi" w:cstheme="majorHAnsi"/>
              </w:rPr>
              <w:t>the d</w:t>
            </w:r>
            <w:r w:rsidRPr="00C96A75">
              <w:rPr>
                <w:rFonts w:asciiTheme="majorHAnsi" w:hAnsiTheme="majorHAnsi" w:cstheme="majorHAnsi"/>
              </w:rPr>
              <w:t>epartment</w:t>
            </w:r>
            <w:r w:rsidR="00C12D76">
              <w:rPr>
                <w:rFonts w:asciiTheme="majorHAnsi" w:hAnsiTheme="majorHAnsi" w:cstheme="majorHAnsi"/>
              </w:rPr>
              <w:t>’s</w:t>
            </w:r>
            <w:r w:rsidRPr="00C96A75">
              <w:rPr>
                <w:rFonts w:asciiTheme="majorHAnsi" w:hAnsiTheme="majorHAnsi" w:cstheme="majorHAnsi"/>
              </w:rPr>
              <w:t xml:space="preserve"> financial statement audit</w:t>
            </w:r>
          </w:p>
          <w:p w:rsidR="00295878" w:rsidRPr="00C96A75" w:rsidRDefault="00CC37EE" w:rsidP="00F23DE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>Manages</w:t>
            </w:r>
            <w:r w:rsidR="00295878" w:rsidRPr="00C96A75">
              <w:rPr>
                <w:rFonts w:asciiTheme="majorHAnsi" w:hAnsiTheme="majorHAnsi" w:cstheme="majorHAnsi"/>
              </w:rPr>
              <w:t xml:space="preserve"> financial operations, financial management transformation and financi</w:t>
            </w:r>
            <w:r w:rsidRPr="00C96A75">
              <w:rPr>
                <w:rFonts w:asciiTheme="majorHAnsi" w:hAnsiTheme="majorHAnsi" w:cstheme="majorHAnsi"/>
              </w:rPr>
              <w:t>al</w:t>
            </w:r>
            <w:r w:rsidR="00C12D76">
              <w:rPr>
                <w:rFonts w:asciiTheme="majorHAnsi" w:hAnsiTheme="majorHAnsi" w:cstheme="majorHAnsi"/>
              </w:rPr>
              <w:t xml:space="preserve"> </w:t>
            </w:r>
            <w:r w:rsidRPr="00C96A75">
              <w:rPr>
                <w:rFonts w:asciiTheme="majorHAnsi" w:hAnsiTheme="majorHAnsi" w:cstheme="majorHAnsi"/>
              </w:rPr>
              <w:t>management improvement plans</w:t>
            </w:r>
          </w:p>
          <w:p w:rsidR="00295878" w:rsidRPr="00C96A75" w:rsidRDefault="00CC37EE" w:rsidP="00F23DE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>Prepares</w:t>
            </w:r>
            <w:r w:rsidR="00295878" w:rsidRPr="00C96A75">
              <w:rPr>
                <w:rFonts w:asciiTheme="majorHAnsi" w:hAnsiTheme="majorHAnsi" w:cstheme="majorHAnsi"/>
              </w:rPr>
              <w:t xml:space="preserve"> independent cost estimates for major acqui</w:t>
            </w:r>
            <w:r w:rsidRPr="00C96A75">
              <w:rPr>
                <w:rFonts w:asciiTheme="majorHAnsi" w:hAnsiTheme="majorHAnsi" w:cstheme="majorHAnsi"/>
              </w:rPr>
              <w:t>sition programs</w:t>
            </w:r>
          </w:p>
          <w:p w:rsidR="00295878" w:rsidRPr="00C96A75" w:rsidRDefault="00CC37EE" w:rsidP="00F23DE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lastRenderedPageBreak/>
              <w:t>Oversees</w:t>
            </w:r>
            <w:r w:rsidR="00295878" w:rsidRPr="00C96A75">
              <w:rPr>
                <w:rFonts w:asciiTheme="majorHAnsi" w:hAnsiTheme="majorHAnsi" w:cstheme="majorHAnsi"/>
              </w:rPr>
              <w:t xml:space="preserve"> the Planning, Programming, </w:t>
            </w:r>
            <w:r w:rsidRPr="00C96A75">
              <w:rPr>
                <w:rFonts w:asciiTheme="majorHAnsi" w:hAnsiTheme="majorHAnsi" w:cstheme="majorHAnsi"/>
              </w:rPr>
              <w:t xml:space="preserve">Budgeting and Execution </w:t>
            </w:r>
            <w:r w:rsidR="00C12D76">
              <w:rPr>
                <w:rFonts w:asciiTheme="majorHAnsi" w:hAnsiTheme="majorHAnsi" w:cstheme="majorHAnsi"/>
              </w:rPr>
              <w:t>s</w:t>
            </w:r>
            <w:r w:rsidRPr="00C96A75">
              <w:rPr>
                <w:rFonts w:asciiTheme="majorHAnsi" w:hAnsiTheme="majorHAnsi" w:cstheme="majorHAnsi"/>
              </w:rPr>
              <w:t>ystem</w:t>
            </w:r>
          </w:p>
          <w:p w:rsidR="00295878" w:rsidRPr="00C96A75" w:rsidRDefault="00CC37EE" w:rsidP="00F23DE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>Establishes</w:t>
            </w:r>
            <w:r w:rsidR="00295878" w:rsidRPr="00C96A75">
              <w:rPr>
                <w:rFonts w:asciiTheme="majorHAnsi" w:hAnsiTheme="majorHAnsi" w:cstheme="majorHAnsi"/>
              </w:rPr>
              <w:t xml:space="preserve"> and </w:t>
            </w:r>
            <w:r w:rsidRPr="00C96A75">
              <w:rPr>
                <w:rFonts w:asciiTheme="majorHAnsi" w:hAnsiTheme="majorHAnsi" w:cstheme="majorHAnsi"/>
              </w:rPr>
              <w:t>maintains</w:t>
            </w:r>
            <w:r w:rsidR="00295878" w:rsidRPr="00C96A75">
              <w:rPr>
                <w:rFonts w:asciiTheme="majorHAnsi" w:hAnsiTheme="majorHAnsi" w:cstheme="majorHAnsi"/>
              </w:rPr>
              <w:t xml:space="preserve"> </w:t>
            </w:r>
            <w:r w:rsidRPr="00C96A75">
              <w:rPr>
                <w:rFonts w:asciiTheme="majorHAnsi" w:hAnsiTheme="majorHAnsi" w:cstheme="majorHAnsi"/>
              </w:rPr>
              <w:t>cost policy and guidance</w:t>
            </w:r>
          </w:p>
          <w:p w:rsidR="00295878" w:rsidRPr="00C96A75" w:rsidRDefault="00CC37EE" w:rsidP="00F23DE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>Handles r</w:t>
            </w:r>
            <w:r w:rsidR="00295878" w:rsidRPr="00C96A75">
              <w:rPr>
                <w:rFonts w:asciiTheme="majorHAnsi" w:hAnsiTheme="majorHAnsi" w:cstheme="majorHAnsi"/>
              </w:rPr>
              <w:t>ecruiting, training and education needs of the civilian and military financial</w:t>
            </w:r>
            <w:r w:rsidR="00C12D76">
              <w:rPr>
                <w:rFonts w:asciiTheme="majorHAnsi" w:hAnsiTheme="majorHAnsi" w:cstheme="majorHAnsi"/>
              </w:rPr>
              <w:t xml:space="preserve"> </w:t>
            </w:r>
            <w:r w:rsidR="00295878" w:rsidRPr="00C96A75">
              <w:rPr>
                <w:rFonts w:asciiTheme="majorHAnsi" w:hAnsiTheme="majorHAnsi" w:cstheme="majorHAnsi"/>
              </w:rPr>
              <w:t>management workfor</w:t>
            </w:r>
            <w:r w:rsidRPr="00C96A75">
              <w:rPr>
                <w:rFonts w:asciiTheme="majorHAnsi" w:hAnsiTheme="majorHAnsi" w:cstheme="majorHAnsi"/>
              </w:rPr>
              <w:t>ce</w:t>
            </w:r>
            <w:r w:rsidR="002B7E4A" w:rsidRPr="00C96A75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C96A7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96A75" w:rsidRDefault="00661AE5" w:rsidP="004E1C64">
            <w:pPr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C96A7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C96A7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C96A75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>[</w:t>
            </w:r>
            <w:r w:rsidR="005D5F5A" w:rsidRPr="00C96A75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C96A75">
              <w:rPr>
                <w:rFonts w:asciiTheme="majorHAnsi" w:hAnsiTheme="majorHAnsi" w:cstheme="majorHAnsi"/>
              </w:rPr>
              <w:t>]</w:t>
            </w:r>
          </w:p>
          <w:p w:rsidR="0039752D" w:rsidRPr="00C96A7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C96A7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C96A7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C96A7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A75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C96A7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96A75" w:rsidRDefault="00661AE5" w:rsidP="004E1C64">
            <w:pPr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C" w:rsidRPr="00AE6F8E" w:rsidRDefault="00E61DE6" w:rsidP="00AE6F8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  <w:bCs/>
              </w:rPr>
              <w:t>Appointed from civilian life (</w:t>
            </w:r>
            <w:r w:rsidRPr="00C96A75">
              <w:rPr>
                <w:rFonts w:asciiTheme="majorHAnsi" w:hAnsiTheme="majorHAnsi" w:cstheme="majorHAnsi"/>
              </w:rPr>
              <w:t>10 U.S.C. § 5016)</w:t>
            </w:r>
          </w:p>
          <w:p w:rsidR="002C2D3C" w:rsidRPr="00AE6F8E" w:rsidRDefault="002C2D3C" w:rsidP="00AE6F8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AE6F8E">
              <w:rPr>
                <w:rFonts w:asciiTheme="majorHAnsi" w:hAnsiTheme="majorHAnsi" w:cstheme="majorHAnsi"/>
              </w:rPr>
              <w:t>Strong background in financial management with an understanding of budgeting, program execution, accounting and cost analysis</w:t>
            </w:r>
          </w:p>
          <w:p w:rsidR="002C2D3C" w:rsidRPr="00AE6F8E" w:rsidRDefault="002C2D3C" w:rsidP="00AE6F8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AE6F8E">
              <w:rPr>
                <w:rFonts w:asciiTheme="majorHAnsi" w:hAnsiTheme="majorHAnsi" w:cstheme="majorHAnsi"/>
              </w:rPr>
              <w:t>Leadership experience with an ability to steer, engage and motivate a</w:t>
            </w:r>
            <w:r w:rsidR="00C211AA">
              <w:rPr>
                <w:rFonts w:asciiTheme="majorHAnsi" w:hAnsiTheme="majorHAnsi" w:cstheme="majorHAnsi"/>
              </w:rPr>
              <w:t xml:space="preserve">n </w:t>
            </w:r>
            <w:r w:rsidRPr="00AE6F8E">
              <w:rPr>
                <w:rFonts w:asciiTheme="majorHAnsi" w:hAnsiTheme="majorHAnsi" w:cstheme="majorHAnsi"/>
              </w:rPr>
              <w:t>organization</w:t>
            </w:r>
            <w:r w:rsidR="00C211AA">
              <w:rPr>
                <w:rFonts w:asciiTheme="majorHAnsi" w:hAnsiTheme="majorHAnsi" w:cstheme="majorHAnsi"/>
              </w:rPr>
              <w:t xml:space="preserve"> with many divisions </w:t>
            </w:r>
          </w:p>
          <w:p w:rsidR="002C2D3C" w:rsidRPr="00AE6F8E" w:rsidRDefault="002C2D3C" w:rsidP="00AE6F8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AE6F8E">
              <w:rPr>
                <w:rFonts w:asciiTheme="majorHAnsi" w:hAnsiTheme="majorHAnsi" w:cstheme="majorHAnsi"/>
              </w:rPr>
              <w:t xml:space="preserve">Skill in partnering with other </w:t>
            </w:r>
            <w:r w:rsidR="00C211AA">
              <w:rPr>
                <w:rFonts w:asciiTheme="majorHAnsi" w:hAnsiTheme="majorHAnsi" w:cstheme="majorHAnsi"/>
              </w:rPr>
              <w:t xml:space="preserve">department </w:t>
            </w:r>
            <w:r w:rsidRPr="00AE6F8E">
              <w:rPr>
                <w:rFonts w:asciiTheme="majorHAnsi" w:hAnsiTheme="majorHAnsi" w:cstheme="majorHAnsi"/>
              </w:rPr>
              <w:t xml:space="preserve">offices </w:t>
            </w:r>
            <w:r w:rsidR="00C211AA">
              <w:rPr>
                <w:rFonts w:asciiTheme="majorHAnsi" w:hAnsiTheme="majorHAnsi" w:cstheme="majorHAnsi"/>
              </w:rPr>
              <w:t xml:space="preserve">that have </w:t>
            </w:r>
            <w:r w:rsidRPr="00AE6F8E">
              <w:rPr>
                <w:rFonts w:asciiTheme="majorHAnsi" w:hAnsiTheme="majorHAnsi" w:cstheme="majorHAnsi"/>
              </w:rPr>
              <w:t xml:space="preserve">oversight and shared responsibility for financial management </w:t>
            </w:r>
          </w:p>
          <w:p w:rsidR="002C2D3C" w:rsidRPr="00AE6F8E" w:rsidRDefault="002C2D3C" w:rsidP="00AE6F8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AE6F8E">
              <w:rPr>
                <w:rFonts w:asciiTheme="majorHAnsi" w:hAnsiTheme="majorHAnsi" w:cstheme="majorHAnsi"/>
              </w:rPr>
              <w:t>Knowledge of the department’s functions and policies</w:t>
            </w:r>
          </w:p>
          <w:p w:rsidR="002C2D3C" w:rsidRPr="00AE6F8E" w:rsidRDefault="002C2D3C" w:rsidP="00AE6F8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AE6F8E">
              <w:rPr>
                <w:rFonts w:asciiTheme="majorHAnsi" w:hAnsiTheme="majorHAnsi" w:cstheme="majorHAnsi"/>
              </w:rPr>
              <w:t>Understanding of the budget-setting role of other executive branch organizations, including the Office of Management and Budget</w:t>
            </w:r>
            <w:r w:rsidR="00C211AA">
              <w:rPr>
                <w:rFonts w:asciiTheme="majorHAnsi" w:hAnsiTheme="majorHAnsi" w:cstheme="majorHAnsi"/>
              </w:rPr>
              <w:t xml:space="preserve"> (OMB),</w:t>
            </w:r>
            <w:r w:rsidRPr="00AE6F8E">
              <w:rPr>
                <w:rFonts w:asciiTheme="majorHAnsi" w:hAnsiTheme="majorHAnsi" w:cstheme="majorHAnsi"/>
              </w:rPr>
              <w:t xml:space="preserve"> and the overarching authorities of Congress</w:t>
            </w:r>
          </w:p>
          <w:p w:rsidR="00AE6F8E" w:rsidRDefault="002C2D3C" w:rsidP="00AE6F8E">
            <w:pPr>
              <w:numPr>
                <w:ilvl w:val="0"/>
                <w:numId w:val="36"/>
              </w:numPr>
              <w:ind w:left="432"/>
              <w:contextualSpacing/>
              <w:rPr>
                <w:rFonts w:asciiTheme="majorHAnsi" w:hAnsiTheme="majorHAnsi" w:cstheme="majorHAnsi"/>
              </w:rPr>
            </w:pPr>
            <w:r w:rsidRPr="00AE6F8E">
              <w:rPr>
                <w:rFonts w:asciiTheme="majorHAnsi" w:hAnsiTheme="majorHAnsi" w:cstheme="majorHAnsi"/>
              </w:rPr>
              <w:t>Familiarity with information technology, risk management and data analytics (a plus)</w:t>
            </w:r>
          </w:p>
          <w:p w:rsidR="007D1DFB" w:rsidRPr="00AE6F8E" w:rsidRDefault="007D1DFB" w:rsidP="00AE6F8E">
            <w:pPr>
              <w:numPr>
                <w:ilvl w:val="0"/>
                <w:numId w:val="36"/>
              </w:numPr>
              <w:ind w:left="432"/>
              <w:contextualSpacing/>
              <w:rPr>
                <w:rFonts w:asciiTheme="majorHAnsi" w:hAnsiTheme="majorHAnsi" w:cstheme="majorHAnsi"/>
              </w:rPr>
            </w:pPr>
            <w:r w:rsidRPr="00AE6F8E">
              <w:rPr>
                <w:rFonts w:asciiTheme="majorHAnsi" w:hAnsiTheme="majorHAnsi" w:cstheme="majorHAnsi"/>
              </w:rPr>
              <w:t xml:space="preserve">Financial audit knowledge </w:t>
            </w:r>
            <w:r w:rsidR="00AE6F8E">
              <w:rPr>
                <w:rFonts w:asciiTheme="majorHAnsi" w:hAnsiTheme="majorHAnsi" w:cstheme="majorHAnsi"/>
              </w:rPr>
              <w:t>(</w:t>
            </w:r>
            <w:r w:rsidRPr="00AE6F8E">
              <w:rPr>
                <w:rFonts w:asciiTheme="majorHAnsi" w:hAnsiTheme="majorHAnsi" w:cstheme="majorHAnsi"/>
              </w:rPr>
              <w:t>a plus</w:t>
            </w:r>
            <w:r w:rsidR="00AE6F8E">
              <w:rPr>
                <w:rFonts w:asciiTheme="majorHAnsi" w:hAnsiTheme="majorHAnsi" w:cstheme="majorHAnsi"/>
              </w:rPr>
              <w:t>)</w:t>
            </w:r>
          </w:p>
        </w:tc>
      </w:tr>
      <w:tr w:rsidR="00661AE5" w:rsidRPr="00C96A7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96A75" w:rsidRDefault="00661AE5" w:rsidP="004E1C64">
            <w:pPr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D33" w:rsidRPr="00797D33" w:rsidRDefault="00797D33" w:rsidP="00797D3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 w:rsidRPr="00797D33">
              <w:rPr>
                <w:rFonts w:asciiTheme="majorHAnsi" w:hAnsiTheme="majorHAnsi" w:cstheme="majorHAnsi"/>
              </w:rPr>
              <w:t>Strong communications and interpersonal skills</w:t>
            </w:r>
          </w:p>
          <w:p w:rsidR="00797D33" w:rsidRPr="00797D33" w:rsidRDefault="00797D33" w:rsidP="00797D3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 w:rsidRPr="00797D33">
              <w:rPr>
                <w:rFonts w:asciiTheme="majorHAnsi" w:hAnsiTheme="majorHAnsi" w:cstheme="majorHAnsi"/>
              </w:rPr>
              <w:t xml:space="preserve">Ability to lead people and organizations through change </w:t>
            </w:r>
          </w:p>
          <w:p w:rsidR="00797D33" w:rsidRPr="00797D33" w:rsidRDefault="00797D33" w:rsidP="00797D3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 w:rsidRPr="00797D33">
              <w:rPr>
                <w:rFonts w:asciiTheme="majorHAnsi" w:hAnsiTheme="majorHAnsi" w:cstheme="majorHAnsi"/>
              </w:rPr>
              <w:t>Ability to work under high pressure</w:t>
            </w:r>
          </w:p>
          <w:p w:rsidR="00797D33" w:rsidRPr="00797D33" w:rsidRDefault="006C6535" w:rsidP="00797D3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Ability to h</w:t>
            </w:r>
            <w:r w:rsidR="00797D33" w:rsidRPr="00797D33">
              <w:rPr>
                <w:rFonts w:asciiTheme="majorHAnsi" w:hAnsiTheme="majorHAnsi" w:cstheme="majorHAnsi"/>
              </w:rPr>
              <w:t>andle sensitive and high-profile matters</w:t>
            </w:r>
          </w:p>
          <w:p w:rsidR="00797D33" w:rsidRPr="00797D33" w:rsidRDefault="006C6535" w:rsidP="00797D3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Ability to l</w:t>
            </w:r>
            <w:r w:rsidR="00797D33" w:rsidRPr="00797D33">
              <w:rPr>
                <w:rFonts w:asciiTheme="majorHAnsi" w:hAnsiTheme="majorHAnsi" w:cstheme="majorHAnsi"/>
              </w:rPr>
              <w:t>ead meetings efficiently and effectively</w:t>
            </w:r>
          </w:p>
          <w:p w:rsidR="00797D33" w:rsidRPr="00797D33" w:rsidRDefault="006C6535" w:rsidP="00797D3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797D33" w:rsidRPr="00797D33">
              <w:rPr>
                <w:rFonts w:asciiTheme="majorHAnsi" w:hAnsiTheme="majorHAnsi" w:cstheme="majorHAnsi"/>
              </w:rPr>
              <w:t>trong business acumen to achieve effective and efficient results</w:t>
            </w:r>
          </w:p>
          <w:p w:rsidR="00797D33" w:rsidRPr="00797D33" w:rsidRDefault="00797D33" w:rsidP="00797D33">
            <w:pPr>
              <w:numPr>
                <w:ilvl w:val="0"/>
                <w:numId w:val="31"/>
              </w:numPr>
              <w:contextualSpacing/>
              <w:rPr>
                <w:rFonts w:asciiTheme="majorHAnsi" w:hAnsiTheme="majorHAnsi" w:cstheme="majorHAnsi"/>
              </w:rPr>
            </w:pPr>
            <w:r w:rsidRPr="00797D33">
              <w:rPr>
                <w:rFonts w:asciiTheme="majorHAnsi" w:hAnsiTheme="majorHAnsi" w:cstheme="majorHAnsi"/>
              </w:rPr>
              <w:t>Ability to clearly articulate complex budget issues to senior leaders, OMB, Congress and the media</w:t>
            </w:r>
          </w:p>
          <w:p w:rsidR="00797D33" w:rsidRPr="00797D33" w:rsidRDefault="00797D33" w:rsidP="00797D33">
            <w:pPr>
              <w:numPr>
                <w:ilvl w:val="0"/>
                <w:numId w:val="31"/>
              </w:numPr>
              <w:contextualSpacing/>
              <w:rPr>
                <w:rFonts w:asciiTheme="majorHAnsi" w:hAnsiTheme="majorHAnsi" w:cstheme="majorHAnsi"/>
              </w:rPr>
            </w:pPr>
            <w:r w:rsidRPr="00797D33">
              <w:rPr>
                <w:rFonts w:asciiTheme="majorHAnsi" w:hAnsiTheme="majorHAnsi" w:cstheme="majorHAnsi"/>
              </w:rPr>
              <w:t xml:space="preserve">Ability to collaborate with DOD senior leaders—both military and civilian—as well as other </w:t>
            </w:r>
            <w:r w:rsidR="00C211AA">
              <w:rPr>
                <w:rFonts w:asciiTheme="majorHAnsi" w:hAnsiTheme="majorHAnsi" w:cstheme="majorHAnsi"/>
              </w:rPr>
              <w:t xml:space="preserve">chief information officers </w:t>
            </w:r>
            <w:r w:rsidRPr="00797D33">
              <w:rPr>
                <w:rFonts w:asciiTheme="majorHAnsi" w:hAnsiTheme="majorHAnsi" w:cstheme="majorHAnsi"/>
              </w:rPr>
              <w:t>and OMB</w:t>
            </w:r>
          </w:p>
          <w:p w:rsidR="00A87EC8" w:rsidRPr="00797D33" w:rsidRDefault="00797D33">
            <w:pPr>
              <w:numPr>
                <w:ilvl w:val="0"/>
                <w:numId w:val="31"/>
              </w:numPr>
              <w:contextualSpacing/>
              <w:rPr>
                <w:rFonts w:asciiTheme="majorHAnsi" w:hAnsiTheme="majorHAnsi" w:cstheme="majorHAnsi"/>
              </w:rPr>
            </w:pPr>
            <w:r w:rsidRPr="00797D33">
              <w:rPr>
                <w:rFonts w:asciiTheme="majorHAnsi" w:hAnsiTheme="majorHAnsi" w:cstheme="majorHAnsi"/>
              </w:rPr>
              <w:t>Knowledge of</w:t>
            </w:r>
            <w:r w:rsidR="00C211AA">
              <w:rPr>
                <w:rFonts w:asciiTheme="majorHAnsi" w:hAnsiTheme="majorHAnsi" w:cstheme="majorHAnsi"/>
              </w:rPr>
              <w:t>,</w:t>
            </w:r>
            <w:r w:rsidRPr="00797D33">
              <w:rPr>
                <w:rFonts w:asciiTheme="majorHAnsi" w:hAnsiTheme="majorHAnsi" w:cstheme="majorHAnsi"/>
              </w:rPr>
              <w:t xml:space="preserve"> and relationships with</w:t>
            </w:r>
            <w:r w:rsidR="00C211AA">
              <w:rPr>
                <w:rFonts w:asciiTheme="majorHAnsi" w:hAnsiTheme="majorHAnsi" w:cstheme="majorHAnsi"/>
              </w:rPr>
              <w:t xml:space="preserve"> Congress, or a</w:t>
            </w:r>
            <w:r w:rsidRPr="00797D33">
              <w:rPr>
                <w:rFonts w:asciiTheme="majorHAnsi" w:hAnsiTheme="majorHAnsi" w:cstheme="majorHAnsi"/>
              </w:rPr>
              <w:t xml:space="preserve">bility to develop </w:t>
            </w:r>
            <w:r w:rsidR="00C211AA">
              <w:rPr>
                <w:rFonts w:asciiTheme="majorHAnsi" w:hAnsiTheme="majorHAnsi" w:cstheme="majorHAnsi"/>
              </w:rPr>
              <w:t>them</w:t>
            </w:r>
          </w:p>
        </w:tc>
      </w:tr>
      <w:tr w:rsidR="00661AE5" w:rsidRPr="00C96A7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C96A7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A75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C96A7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C96A75" w:rsidRDefault="00C92BE4">
            <w:pPr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 xml:space="preserve">Susan J. </w:t>
            </w:r>
            <w:proofErr w:type="spellStart"/>
            <w:r w:rsidRPr="00C96A75">
              <w:rPr>
                <w:rFonts w:asciiTheme="majorHAnsi" w:hAnsiTheme="majorHAnsi" w:cstheme="majorHAnsi"/>
              </w:rPr>
              <w:t>Rabern</w:t>
            </w:r>
            <w:proofErr w:type="spellEnd"/>
            <w:r w:rsidR="00956D8B" w:rsidRPr="00C96A75">
              <w:rPr>
                <w:rFonts w:asciiTheme="majorHAnsi" w:hAnsiTheme="majorHAnsi" w:cstheme="majorHAnsi"/>
              </w:rPr>
              <w:t xml:space="preserve"> (2013 to </w:t>
            </w:r>
            <w:r w:rsidR="00F8373F">
              <w:rPr>
                <w:rFonts w:asciiTheme="majorHAnsi" w:hAnsiTheme="majorHAnsi" w:cstheme="majorHAnsi"/>
              </w:rPr>
              <w:t>2017</w:t>
            </w:r>
            <w:r w:rsidR="00956D8B" w:rsidRPr="00C96A75">
              <w:rPr>
                <w:rFonts w:asciiTheme="majorHAnsi" w:hAnsiTheme="majorHAnsi" w:cstheme="majorHAnsi"/>
              </w:rPr>
              <w:t>): Director, Center for Leadership and Ethics, Virginia Military Institute; Deputy Director, Office of Military Affairs, Bureau for Democracy, Conflict and Humanitarian Assistance, U</w:t>
            </w:r>
            <w:r w:rsidR="00C211AA">
              <w:rPr>
                <w:rFonts w:asciiTheme="majorHAnsi" w:hAnsiTheme="majorHAnsi" w:cstheme="majorHAnsi"/>
              </w:rPr>
              <w:t>.</w:t>
            </w:r>
            <w:r w:rsidR="00956D8B" w:rsidRPr="00C96A75">
              <w:rPr>
                <w:rFonts w:asciiTheme="majorHAnsi" w:hAnsiTheme="majorHAnsi" w:cstheme="majorHAnsi"/>
              </w:rPr>
              <w:t>S</w:t>
            </w:r>
            <w:r w:rsidR="00C211AA">
              <w:rPr>
                <w:rFonts w:asciiTheme="majorHAnsi" w:hAnsiTheme="majorHAnsi" w:cstheme="majorHAnsi"/>
              </w:rPr>
              <w:t>.</w:t>
            </w:r>
            <w:r w:rsidR="00956D8B" w:rsidRPr="00C96A75">
              <w:rPr>
                <w:rFonts w:asciiTheme="majorHAnsi" w:hAnsiTheme="majorHAnsi" w:cstheme="majorHAnsi"/>
              </w:rPr>
              <w:t xml:space="preserve"> Agency for International Development; Special Assistant to the Superintendent and Chief of Staff, Virginia Military Institute; Chief Financial Officer, Office of </w:t>
            </w:r>
            <w:r w:rsidR="00956D8B" w:rsidRPr="00C96A75">
              <w:rPr>
                <w:rFonts w:asciiTheme="majorHAnsi" w:hAnsiTheme="majorHAnsi" w:cstheme="majorHAnsi"/>
              </w:rPr>
              <w:lastRenderedPageBreak/>
              <w:t>the Chief Financial Officer, Bureau for Management, U</w:t>
            </w:r>
            <w:r w:rsidR="00C211AA">
              <w:rPr>
                <w:rFonts w:asciiTheme="majorHAnsi" w:hAnsiTheme="majorHAnsi" w:cstheme="majorHAnsi"/>
              </w:rPr>
              <w:t>.</w:t>
            </w:r>
            <w:r w:rsidR="00956D8B" w:rsidRPr="00C96A75">
              <w:rPr>
                <w:rFonts w:asciiTheme="majorHAnsi" w:hAnsiTheme="majorHAnsi" w:cstheme="majorHAnsi"/>
              </w:rPr>
              <w:t>S</w:t>
            </w:r>
            <w:r w:rsidR="00C211AA">
              <w:rPr>
                <w:rFonts w:asciiTheme="majorHAnsi" w:hAnsiTheme="majorHAnsi" w:cstheme="majorHAnsi"/>
              </w:rPr>
              <w:t>.</w:t>
            </w:r>
            <w:r w:rsidR="00956D8B" w:rsidRPr="00C96A75">
              <w:rPr>
                <w:rFonts w:asciiTheme="majorHAnsi" w:hAnsiTheme="majorHAnsi" w:cstheme="majorHAnsi"/>
              </w:rPr>
              <w:t xml:space="preserve"> Agency for International Development</w:t>
            </w:r>
            <w:r w:rsidR="00956D8B" w:rsidRPr="00C96A75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BE379B" w:rsidRPr="00C96A7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C96A75" w:rsidRDefault="00F01234" w:rsidP="00BE379B">
            <w:pPr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lastRenderedPageBreak/>
              <w:t>Gladys Commons (2009 to 2013): Comptroller of the Military Sealift Command; Principal Deputy Assistant Secretary of the Navy for Financial Management and Comptroller</w:t>
            </w:r>
            <w:r w:rsidRPr="00C96A75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C96A7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C96A75" w:rsidRDefault="00572069" w:rsidP="00B64A22">
            <w:pPr>
              <w:rPr>
                <w:rFonts w:asciiTheme="majorHAnsi" w:hAnsiTheme="majorHAnsi" w:cstheme="majorHAnsi"/>
              </w:rPr>
            </w:pPr>
            <w:r w:rsidRPr="00C96A75">
              <w:rPr>
                <w:rFonts w:asciiTheme="majorHAnsi" w:hAnsiTheme="majorHAnsi" w:cstheme="majorHAnsi"/>
              </w:rPr>
              <w:t>Douglas A. Brook (2007 to 2009): Professor of Public Policy and Director of the Center for Defense Management Reform at the Naval Postgraduate School; Dean of the NPS Graduate School of Business and Public Policy; Vice President of Government Affairs for The LTV Corporation</w:t>
            </w:r>
            <w:r w:rsidRPr="00C96A75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FB" w:rsidRDefault="00917BFB" w:rsidP="001E22F1">
      <w:r>
        <w:separator/>
      </w:r>
    </w:p>
  </w:endnote>
  <w:endnote w:type="continuationSeparator" w:id="0">
    <w:p w:rsidR="00917BFB" w:rsidRDefault="00917BFB" w:rsidP="001E22F1">
      <w:r>
        <w:continuationSeparator/>
      </w:r>
    </w:p>
  </w:endnote>
  <w:endnote w:id="1">
    <w:p w:rsidR="007F0B5B" w:rsidRDefault="007F0B5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C564E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C92BE4" w:rsidRDefault="00C92BE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CE7A41">
          <w:rPr>
            <w:rStyle w:val="Hyperlink"/>
          </w:rPr>
          <w:t>http://www.secnav.navy.mil/fmc/Documents/Finale%20ASN(FMC)_Org_Chart_3February%202016.pdf</w:t>
        </w:r>
      </w:hyperlink>
      <w:r>
        <w:t xml:space="preserve"> </w:t>
      </w:r>
    </w:p>
  </w:endnote>
  <w:endnote w:id="3">
    <w:p w:rsidR="002B7E4A" w:rsidRDefault="002B7E4A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956D8B" w:rsidRDefault="00956D8B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5">
    <w:p w:rsidR="00F01234" w:rsidRDefault="00F0123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CE7A41">
          <w:rPr>
            <w:rStyle w:val="Hyperlink"/>
          </w:rPr>
          <w:t>http://www.navy.mil/navydata/bios/navybio.asp?bioID=465</w:t>
        </w:r>
      </w:hyperlink>
      <w:r>
        <w:t xml:space="preserve"> </w:t>
      </w:r>
    </w:p>
  </w:endnote>
  <w:endnote w:id="6">
    <w:p w:rsidR="00572069" w:rsidRDefault="0057206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CE7A41">
          <w:rPr>
            <w:rStyle w:val="Hyperlink"/>
          </w:rPr>
          <w:t>http://www.navy.mil/navydata/bios/bio.asp?bioID=441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FB" w:rsidRDefault="00917BFB" w:rsidP="001E22F1">
      <w:r>
        <w:separator/>
      </w:r>
    </w:p>
  </w:footnote>
  <w:footnote w:type="continuationSeparator" w:id="0">
    <w:p w:rsidR="00917BFB" w:rsidRDefault="00917BFB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0C564E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F7E13"/>
    <w:multiLevelType w:val="hybridMultilevel"/>
    <w:tmpl w:val="BDE0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B95DA4"/>
    <w:multiLevelType w:val="hybridMultilevel"/>
    <w:tmpl w:val="4DCC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8304979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44A44"/>
    <w:multiLevelType w:val="hybridMultilevel"/>
    <w:tmpl w:val="CAA2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36"/>
  </w:num>
  <w:num w:numId="5">
    <w:abstractNumId w:val="5"/>
  </w:num>
  <w:num w:numId="6">
    <w:abstractNumId w:val="32"/>
  </w:num>
  <w:num w:numId="7">
    <w:abstractNumId w:val="4"/>
  </w:num>
  <w:num w:numId="8">
    <w:abstractNumId w:val="28"/>
  </w:num>
  <w:num w:numId="9">
    <w:abstractNumId w:val="14"/>
  </w:num>
  <w:num w:numId="10">
    <w:abstractNumId w:val="6"/>
  </w:num>
  <w:num w:numId="11">
    <w:abstractNumId w:val="13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1"/>
  </w:num>
  <w:num w:numId="17">
    <w:abstractNumId w:val="17"/>
  </w:num>
  <w:num w:numId="18">
    <w:abstractNumId w:val="31"/>
  </w:num>
  <w:num w:numId="19">
    <w:abstractNumId w:val="8"/>
  </w:num>
  <w:num w:numId="20">
    <w:abstractNumId w:val="24"/>
  </w:num>
  <w:num w:numId="21">
    <w:abstractNumId w:val="29"/>
  </w:num>
  <w:num w:numId="22">
    <w:abstractNumId w:val="10"/>
  </w:num>
  <w:num w:numId="23">
    <w:abstractNumId w:val="7"/>
  </w:num>
  <w:num w:numId="24">
    <w:abstractNumId w:val="30"/>
  </w:num>
  <w:num w:numId="25">
    <w:abstractNumId w:val="12"/>
  </w:num>
  <w:num w:numId="26">
    <w:abstractNumId w:val="2"/>
  </w:num>
  <w:num w:numId="27">
    <w:abstractNumId w:val="18"/>
  </w:num>
  <w:num w:numId="28">
    <w:abstractNumId w:val="16"/>
  </w:num>
  <w:num w:numId="29">
    <w:abstractNumId w:val="19"/>
  </w:num>
  <w:num w:numId="30">
    <w:abstractNumId w:val="27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6"/>
  </w:num>
  <w:num w:numId="36">
    <w:abstractNumId w:val="20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041"/>
    <w:rsid w:val="000A35C6"/>
    <w:rsid w:val="000B0938"/>
    <w:rsid w:val="000B0F7D"/>
    <w:rsid w:val="000B3130"/>
    <w:rsid w:val="000B3BCB"/>
    <w:rsid w:val="000B5E2B"/>
    <w:rsid w:val="000C53FD"/>
    <w:rsid w:val="000C564E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15A5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5878"/>
    <w:rsid w:val="00297C2A"/>
    <w:rsid w:val="002A71CC"/>
    <w:rsid w:val="002B1860"/>
    <w:rsid w:val="002B3AC4"/>
    <w:rsid w:val="002B44C0"/>
    <w:rsid w:val="002B59FC"/>
    <w:rsid w:val="002B7E4A"/>
    <w:rsid w:val="002C2D3C"/>
    <w:rsid w:val="002C76AB"/>
    <w:rsid w:val="002C7A86"/>
    <w:rsid w:val="002D28DF"/>
    <w:rsid w:val="002E0713"/>
    <w:rsid w:val="002F119A"/>
    <w:rsid w:val="002F204D"/>
    <w:rsid w:val="002F2F32"/>
    <w:rsid w:val="0030193E"/>
    <w:rsid w:val="003157E0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1B5D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069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C6535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97D33"/>
    <w:rsid w:val="007A36B2"/>
    <w:rsid w:val="007A377A"/>
    <w:rsid w:val="007B1D32"/>
    <w:rsid w:val="007B6E3E"/>
    <w:rsid w:val="007C73DE"/>
    <w:rsid w:val="007D1AFF"/>
    <w:rsid w:val="007D1DFB"/>
    <w:rsid w:val="007D609D"/>
    <w:rsid w:val="007D669F"/>
    <w:rsid w:val="007E1950"/>
    <w:rsid w:val="007E7ECF"/>
    <w:rsid w:val="007F0B5B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07BE6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17BFB"/>
    <w:rsid w:val="009241DC"/>
    <w:rsid w:val="009320AA"/>
    <w:rsid w:val="00932702"/>
    <w:rsid w:val="0094517E"/>
    <w:rsid w:val="00956D8B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8282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6F8E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36714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2D76"/>
    <w:rsid w:val="00C14F52"/>
    <w:rsid w:val="00C153DF"/>
    <w:rsid w:val="00C211AA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2BE4"/>
    <w:rsid w:val="00C94E0B"/>
    <w:rsid w:val="00C96A75"/>
    <w:rsid w:val="00CA0F50"/>
    <w:rsid w:val="00CA6785"/>
    <w:rsid w:val="00CC2512"/>
    <w:rsid w:val="00CC278F"/>
    <w:rsid w:val="00CC37EE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B7E54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17B14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1DE6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01234"/>
    <w:rsid w:val="00F1221F"/>
    <w:rsid w:val="00F22F02"/>
    <w:rsid w:val="00F23DE5"/>
    <w:rsid w:val="00F24186"/>
    <w:rsid w:val="00F24A4E"/>
    <w:rsid w:val="00F25BCA"/>
    <w:rsid w:val="00F316F1"/>
    <w:rsid w:val="00F436CE"/>
    <w:rsid w:val="00F51D84"/>
    <w:rsid w:val="00F62141"/>
    <w:rsid w:val="00F62B45"/>
    <w:rsid w:val="00F67CCF"/>
    <w:rsid w:val="00F71BC1"/>
    <w:rsid w:val="00F82EF1"/>
    <w:rsid w:val="00F8373F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vy.mil/navydata/bios/bio.asp?bioID=441" TargetMode="External"/><Relationship Id="rId2" Type="http://schemas.openxmlformats.org/officeDocument/2006/relationships/hyperlink" Target="http://www.navy.mil/navydata/bios/navybio.asp?bioID=465" TargetMode="External"/><Relationship Id="rId1" Type="http://schemas.openxmlformats.org/officeDocument/2006/relationships/hyperlink" Target="http://www.secnav.navy.mil/fmc/Documents/Finale%20ASN(FMC)_Org_Chart_3February%202016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2F0541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5AC398-07D3-4250-953E-17261215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4617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2017-03-01T18:56:00Z</dcterms:created>
  <dcterms:modified xsi:type="dcterms:W3CDTF">2017-08-23T18:59:00Z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